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个人简历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/>
          <w:b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4156710</wp:posOffset>
            </wp:positionH>
            <wp:positionV relativeFrom="paragraph">
              <wp:posOffset>90805</wp:posOffset>
            </wp:positionV>
            <wp:extent cx="1174115" cy="1599565"/>
            <wp:effectExtent l="0" t="0" r="6985" b="635"/>
            <wp:wrapSquare wrapText="bothSides"/>
            <wp:docPr id="1" name="图片 1" descr="照片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照片_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74115" cy="159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周丽丽，女，技工部专职教师，讲师，毕业于陕西科技大学，从事视觉传达、学前教育、计算机网络信息技术等专业教学多年。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担任主要课程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《Photoshop平面设计与制作》，专业基础课，每周4学时，讲授2届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《Flash动画设计与制作》，专业基础课，每周4学时，讲授2届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《学前儿童美术》，专业课，每周3学时，讲授1届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《构成设计》，专业课，每周3学时，讲授4届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承担实践教学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《Photoshop平面设计与制作》，指导2届，合计900人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2.《Flash动画设计与制作》，指导2届，合计900人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《学前儿童美术》，指导1届，合计120人</w:t>
      </w:r>
    </w:p>
    <w:p>
      <w:pPr>
        <w:keepNext w:val="0"/>
        <w:keepLines w:val="0"/>
        <w:pageBreakBefore w:val="0"/>
        <w:widowControl w:val="0"/>
        <w:numPr>
          <w:numId w:val="0"/>
        </w:numPr>
        <w:tabs>
          <w:tab w:val="left" w:pos="30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4.《构成设计》，指导4届，150人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科研情况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在国内外公开发表学术论文《“二孩时代”家庭教育存在的问题与策略研究》、《浅谈家庭教育中的劳动教育》、《学生学习动力不足问题研究》等多篇，</w:t>
      </w:r>
      <w:r>
        <w:rPr>
          <w:rFonts w:hint="eastAsia" w:ascii="宋体" w:hAnsi="宋体" w:eastAsia="宋体" w:cs="宋体"/>
          <w:sz w:val="24"/>
          <w:szCs w:val="24"/>
        </w:rPr>
        <w:t>主持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省级经营管理协会</w:t>
      </w:r>
      <w:r>
        <w:rPr>
          <w:rFonts w:hint="eastAsia" w:ascii="宋体" w:hAnsi="宋体" w:eastAsia="宋体" w:cs="宋体"/>
          <w:sz w:val="24"/>
          <w:szCs w:val="24"/>
        </w:rPr>
        <w:t>重点课题1项，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参与课题2项，指导</w:t>
      </w:r>
      <w:r>
        <w:rPr>
          <w:rFonts w:hint="eastAsia" w:ascii="宋体" w:hAnsi="宋体" w:eastAsia="宋体" w:cs="宋体"/>
          <w:sz w:val="24"/>
          <w:szCs w:val="24"/>
        </w:rPr>
        <w:t>山东省青少年教育课题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</w:rPr>
        <w:t>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撰写的论文荣获“山东省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民办</w:t>
      </w:r>
      <w:r>
        <w:rPr>
          <w:rFonts w:hint="eastAsia" w:ascii="宋体" w:hAnsi="宋体" w:eastAsia="宋体" w:cs="宋体"/>
          <w:sz w:val="24"/>
          <w:szCs w:val="24"/>
        </w:rPr>
        <w:t>教育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优秀科研成果二</w:t>
      </w:r>
      <w:r>
        <w:rPr>
          <w:rFonts w:hint="eastAsia" w:ascii="宋体" w:hAnsi="宋体" w:eastAsia="宋体" w:cs="宋体"/>
          <w:sz w:val="24"/>
          <w:szCs w:val="24"/>
        </w:rPr>
        <w:t>等奖”1项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，取得软件著作权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2项，外观专利1项。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28FED"/>
    <w:multiLevelType w:val="singleLevel"/>
    <w:tmpl w:val="56F28FE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20306A"/>
    <w:rsid w:val="516444B4"/>
    <w:rsid w:val="6AB4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小周边</cp:lastModifiedBy>
  <dcterms:modified xsi:type="dcterms:W3CDTF">2020-07-02T02:40:37Z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